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99" w:rsidRDefault="003B7B99" w:rsidP="0009535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3B7B99" w:rsidRDefault="003B7B99" w:rsidP="00095359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für Körperbehinderte Stuttgart</w:t>
      </w:r>
    </w:p>
    <w:p w:rsidR="003B7B99" w:rsidRDefault="003B7B99" w:rsidP="0009535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D01CAC" w:rsidRPr="00091A3E" w:rsidRDefault="000F46E5" w:rsidP="00095359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01CAC" w:rsidRPr="00091A3E">
        <w:rPr>
          <w:rFonts w:ascii="Arial" w:hAnsi="Arial" w:cs="Arial"/>
          <w:b/>
          <w:sz w:val="28"/>
          <w:szCs w:val="28"/>
        </w:rPr>
        <w:t>nfo</w:t>
      </w:r>
      <w:r w:rsidR="00C71C48">
        <w:rPr>
          <w:rFonts w:ascii="Arial" w:hAnsi="Arial" w:cs="Arial"/>
          <w:b/>
          <w:sz w:val="28"/>
          <w:szCs w:val="28"/>
        </w:rPr>
        <w:t>rmationen zu unsere</w:t>
      </w:r>
      <w:r>
        <w:rPr>
          <w:rFonts w:ascii="Arial" w:hAnsi="Arial" w:cs="Arial"/>
          <w:b/>
          <w:sz w:val="28"/>
          <w:szCs w:val="28"/>
        </w:rPr>
        <w:t>r</w:t>
      </w:r>
      <w:r w:rsidR="00C71C48">
        <w:rPr>
          <w:rFonts w:ascii="Arial" w:hAnsi="Arial" w:cs="Arial"/>
          <w:b/>
          <w:sz w:val="28"/>
          <w:szCs w:val="28"/>
        </w:rPr>
        <w:t xml:space="preserve"> Spie</w:t>
      </w:r>
      <w:r w:rsidR="00B376F2">
        <w:rPr>
          <w:rFonts w:ascii="Arial" w:hAnsi="Arial" w:cs="Arial"/>
          <w:b/>
          <w:sz w:val="28"/>
          <w:szCs w:val="28"/>
        </w:rPr>
        <w:t>l</w:t>
      </w:r>
      <w:r w:rsidR="00C71C48">
        <w:rPr>
          <w:rFonts w:ascii="Arial" w:hAnsi="Arial" w:cs="Arial"/>
          <w:b/>
          <w:sz w:val="28"/>
          <w:szCs w:val="28"/>
        </w:rPr>
        <w:t>stadt „</w:t>
      </w:r>
      <w:r w:rsidR="00AF7FDB">
        <w:rPr>
          <w:rFonts w:ascii="Arial" w:hAnsi="Arial" w:cs="Arial"/>
          <w:b/>
          <w:sz w:val="28"/>
          <w:szCs w:val="28"/>
        </w:rPr>
        <w:t>Play</w:t>
      </w:r>
      <w:r>
        <w:rPr>
          <w:rFonts w:ascii="Arial" w:hAnsi="Arial" w:cs="Arial"/>
          <w:b/>
          <w:sz w:val="28"/>
          <w:szCs w:val="28"/>
        </w:rPr>
        <w:t xml:space="preserve"> City</w:t>
      </w:r>
      <w:r w:rsidR="00C71C48">
        <w:rPr>
          <w:rFonts w:ascii="Arial" w:hAnsi="Arial" w:cs="Arial"/>
          <w:b/>
          <w:sz w:val="28"/>
          <w:szCs w:val="28"/>
        </w:rPr>
        <w:t>“ 201</w:t>
      </w:r>
      <w:r w:rsidR="00AF7FDB">
        <w:rPr>
          <w:rFonts w:ascii="Arial" w:hAnsi="Arial" w:cs="Arial"/>
          <w:b/>
          <w:sz w:val="28"/>
          <w:szCs w:val="28"/>
        </w:rPr>
        <w:t>3</w:t>
      </w:r>
    </w:p>
    <w:p w:rsidR="00D01CAC" w:rsidRPr="00091A3E" w:rsidRDefault="00D01CAC" w:rsidP="00095359">
      <w:pPr>
        <w:spacing w:line="276" w:lineRule="auto"/>
        <w:rPr>
          <w:rFonts w:ascii="Arial" w:hAnsi="Arial" w:cs="Arial"/>
          <w:sz w:val="22"/>
          <w:szCs w:val="22"/>
        </w:rPr>
      </w:pPr>
    </w:p>
    <w:p w:rsidR="00D01CAC" w:rsidRPr="00D96AB2" w:rsidRDefault="00D01CAC" w:rsidP="00095359">
      <w:pPr>
        <w:spacing w:line="276" w:lineRule="auto"/>
        <w:rPr>
          <w:rFonts w:ascii="Arial" w:hAnsi="Arial" w:cs="Arial"/>
          <w:b/>
          <w:szCs w:val="24"/>
        </w:rPr>
      </w:pPr>
      <w:r w:rsidRPr="00D96AB2">
        <w:rPr>
          <w:rFonts w:ascii="Arial" w:hAnsi="Arial" w:cs="Arial"/>
          <w:b/>
          <w:szCs w:val="24"/>
        </w:rPr>
        <w:t>Die Idee der Spielstadt</w:t>
      </w:r>
    </w:p>
    <w:p w:rsidR="00D01CAC" w:rsidRPr="00D96AB2" w:rsidRDefault="00D01CAC" w:rsidP="00095359">
      <w:pPr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Hinter dem Begriff "Kinder</w:t>
      </w:r>
      <w:r w:rsidRPr="00D96AB2">
        <w:rPr>
          <w:rStyle w:val="refhigh"/>
          <w:rFonts w:ascii="Arial" w:hAnsi="Arial" w:cs="Arial"/>
          <w:szCs w:val="24"/>
        </w:rPr>
        <w:t>spielstadt</w:t>
      </w:r>
      <w:r w:rsidRPr="00D96AB2">
        <w:rPr>
          <w:rFonts w:ascii="Arial" w:hAnsi="Arial" w:cs="Arial"/>
          <w:szCs w:val="24"/>
        </w:rPr>
        <w:t>" steht die Idee, Kinder an das politische, wirtschaftl</w:t>
      </w:r>
      <w:r w:rsidRPr="00D96AB2">
        <w:rPr>
          <w:rFonts w:ascii="Arial" w:hAnsi="Arial" w:cs="Arial"/>
          <w:szCs w:val="24"/>
        </w:rPr>
        <w:t>i</w:t>
      </w:r>
      <w:r w:rsidRPr="00D96AB2">
        <w:rPr>
          <w:rFonts w:ascii="Arial" w:hAnsi="Arial" w:cs="Arial"/>
          <w:szCs w:val="24"/>
        </w:rPr>
        <w:t>che, soziale und kulturelle Leben heranzuführen. Obwohl Kinder sich brennend für die Welt der Erwachsenen interessieren, haben sie immer weniger Möglichkeiten, sich Z</w:t>
      </w:r>
      <w:r w:rsidRPr="00D96AB2">
        <w:rPr>
          <w:rFonts w:ascii="Arial" w:hAnsi="Arial" w:cs="Arial"/>
          <w:szCs w:val="24"/>
        </w:rPr>
        <w:t>u</w:t>
      </w:r>
      <w:r w:rsidRPr="00D96AB2">
        <w:rPr>
          <w:rFonts w:ascii="Arial" w:hAnsi="Arial" w:cs="Arial"/>
          <w:szCs w:val="24"/>
        </w:rPr>
        <w:t xml:space="preserve">gänge zu deren Lebenswelt zu verschaffen. Aus </w:t>
      </w:r>
      <w:r w:rsidR="0055235E" w:rsidRPr="00D96AB2">
        <w:rPr>
          <w:rFonts w:ascii="Arial" w:hAnsi="Arial" w:cs="Arial"/>
          <w:szCs w:val="24"/>
        </w:rPr>
        <w:t>„</w:t>
      </w:r>
      <w:r w:rsidRPr="00D96AB2">
        <w:rPr>
          <w:rFonts w:ascii="Arial" w:hAnsi="Arial" w:cs="Arial"/>
          <w:szCs w:val="24"/>
        </w:rPr>
        <w:t>ernsthaften</w:t>
      </w:r>
      <w:r w:rsidR="0055235E" w:rsidRPr="00D96AB2">
        <w:rPr>
          <w:rFonts w:ascii="Arial" w:hAnsi="Arial" w:cs="Arial"/>
          <w:szCs w:val="24"/>
        </w:rPr>
        <w:t>“</w:t>
      </w:r>
      <w:r w:rsidRPr="00D96AB2">
        <w:rPr>
          <w:rFonts w:ascii="Arial" w:hAnsi="Arial" w:cs="Arial"/>
          <w:szCs w:val="24"/>
        </w:rPr>
        <w:t xml:space="preserve"> Zusammenhängen bleiben sie meist ausgesperrt.</w:t>
      </w:r>
    </w:p>
    <w:p w:rsidR="00091A3E" w:rsidRPr="00AF7FDB" w:rsidRDefault="00091A3E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091A3E" w:rsidRDefault="000F46E5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 ihren Schulen lernen v</w:t>
      </w:r>
      <w:r w:rsidR="00091A3E" w:rsidRPr="00D96AB2">
        <w:rPr>
          <w:rFonts w:ascii="Arial" w:hAnsi="Arial" w:cs="Arial"/>
          <w:bCs/>
          <w:szCs w:val="24"/>
        </w:rPr>
        <w:t xml:space="preserve">iele Kinder Projekte im Sinne von </w:t>
      </w:r>
      <w:r w:rsidR="00091A3E" w:rsidRPr="00095359">
        <w:rPr>
          <w:rFonts w:ascii="Arial" w:hAnsi="Arial" w:cs="Arial"/>
          <w:bCs/>
          <w:szCs w:val="24"/>
        </w:rPr>
        <w:t>„Sch</w:t>
      </w:r>
      <w:r w:rsidR="00091A3E" w:rsidRPr="00095359">
        <w:rPr>
          <w:rFonts w:ascii="Arial" w:hAnsi="Arial" w:cs="Arial"/>
          <w:bCs/>
          <w:szCs w:val="24"/>
        </w:rPr>
        <w:t>u</w:t>
      </w:r>
      <w:r w:rsidR="00091A3E" w:rsidRPr="00095359">
        <w:rPr>
          <w:rFonts w:ascii="Arial" w:hAnsi="Arial" w:cs="Arial"/>
          <w:bCs/>
          <w:szCs w:val="24"/>
        </w:rPr>
        <w:t>le als Staat“</w:t>
      </w:r>
      <w:r w:rsidR="00091A3E" w:rsidRPr="00D96AB2">
        <w:rPr>
          <w:rFonts w:ascii="Arial" w:hAnsi="Arial" w:cs="Arial"/>
          <w:bCs/>
          <w:szCs w:val="24"/>
        </w:rPr>
        <w:t xml:space="preserve"> kennen oder nehmen in ihrer Freizeit an </w:t>
      </w:r>
      <w:r w:rsidR="00091A3E" w:rsidRPr="00095359">
        <w:rPr>
          <w:rFonts w:ascii="Arial" w:hAnsi="Arial" w:cs="Arial"/>
          <w:bCs/>
          <w:szCs w:val="24"/>
        </w:rPr>
        <w:t>Kinderspielstädten</w:t>
      </w:r>
      <w:r w:rsidR="00091A3E" w:rsidRPr="00D96AB2">
        <w:rPr>
          <w:rFonts w:ascii="Arial" w:hAnsi="Arial" w:cs="Arial"/>
          <w:bCs/>
          <w:szCs w:val="24"/>
        </w:rPr>
        <w:t xml:space="preserve"> teil. </w:t>
      </w:r>
    </w:p>
    <w:p w:rsidR="000F46E5" w:rsidRPr="00AF7FDB" w:rsidRDefault="000F46E5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D01CAC" w:rsidRPr="00D96AB2" w:rsidRDefault="00D01CAC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b/>
          <w:bCs/>
          <w:szCs w:val="24"/>
        </w:rPr>
        <w:t>Schule als Staat</w:t>
      </w:r>
      <w:r w:rsidRPr="00D96AB2">
        <w:rPr>
          <w:rFonts w:ascii="Arial" w:hAnsi="Arial" w:cs="Arial"/>
          <w:szCs w:val="24"/>
        </w:rPr>
        <w:t xml:space="preserve"> </w:t>
      </w:r>
    </w:p>
    <w:p w:rsidR="00D01CAC" w:rsidRPr="00D96AB2" w:rsidRDefault="00D01CAC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 xml:space="preserve">ist ein Projekt, bei dem eine </w:t>
      </w:r>
      <w:hyperlink r:id="rId8" w:tooltip="Schule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Schule</w:t>
        </w:r>
      </w:hyperlink>
      <w:r w:rsidRPr="00D96AB2">
        <w:rPr>
          <w:rFonts w:ascii="Arial" w:hAnsi="Arial" w:cs="Arial"/>
          <w:szCs w:val="24"/>
        </w:rPr>
        <w:t xml:space="preserve"> für einen Zeitraum in einen von Sch</w:t>
      </w:r>
      <w:r w:rsidRPr="00D96AB2">
        <w:rPr>
          <w:rFonts w:ascii="Arial" w:hAnsi="Arial" w:cs="Arial"/>
          <w:szCs w:val="24"/>
        </w:rPr>
        <w:t>ü</w:t>
      </w:r>
      <w:r w:rsidRPr="00D96AB2">
        <w:rPr>
          <w:rFonts w:ascii="Arial" w:hAnsi="Arial" w:cs="Arial"/>
          <w:szCs w:val="24"/>
        </w:rPr>
        <w:t>lern und Lehrern bewohnten „</w:t>
      </w:r>
      <w:hyperlink r:id="rId9" w:tooltip="Staa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Staat</w:t>
        </w:r>
      </w:hyperlink>
      <w:r w:rsidRPr="00D96AB2">
        <w:rPr>
          <w:rFonts w:ascii="Arial" w:hAnsi="Arial" w:cs="Arial"/>
          <w:szCs w:val="24"/>
        </w:rPr>
        <w:t>“ verwandelt wird.</w:t>
      </w:r>
      <w:r w:rsidR="00F52A13" w:rsidRPr="00D96AB2">
        <w:rPr>
          <w:rFonts w:ascii="Arial" w:hAnsi="Arial" w:cs="Arial"/>
          <w:szCs w:val="24"/>
        </w:rPr>
        <w:t xml:space="preserve"> </w:t>
      </w:r>
      <w:r w:rsidRPr="00D96AB2">
        <w:rPr>
          <w:rFonts w:ascii="Arial" w:hAnsi="Arial" w:cs="Arial"/>
          <w:szCs w:val="24"/>
        </w:rPr>
        <w:t xml:space="preserve">Anders als im normalen </w:t>
      </w:r>
      <w:hyperlink r:id="rId10" w:tooltip="Unterrich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Unte</w:t>
        </w:r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r</w:t>
        </w:r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richt</w:t>
        </w:r>
      </w:hyperlink>
      <w:r w:rsidRPr="00D96AB2">
        <w:rPr>
          <w:rFonts w:ascii="Arial" w:hAnsi="Arial" w:cs="Arial"/>
          <w:szCs w:val="24"/>
        </w:rPr>
        <w:t xml:space="preserve"> lernen die Schüler das sonst nur abstrakt vorhandene Gebilde eines </w:t>
      </w:r>
      <w:hyperlink r:id="rId11" w:tooltip="Staatsmodell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Staatsmodells</w:t>
        </w:r>
      </w:hyperlink>
      <w:r w:rsidRPr="00D96AB2">
        <w:rPr>
          <w:rFonts w:ascii="Arial" w:hAnsi="Arial" w:cs="Arial"/>
          <w:szCs w:val="24"/>
        </w:rPr>
        <w:t xml:space="preserve"> „von innen“ kennen.</w:t>
      </w:r>
      <w:r w:rsidR="00A44000" w:rsidRPr="00D96AB2">
        <w:rPr>
          <w:rFonts w:ascii="Arial" w:hAnsi="Arial" w:cs="Arial"/>
          <w:szCs w:val="24"/>
        </w:rPr>
        <w:t xml:space="preserve"> </w:t>
      </w:r>
    </w:p>
    <w:p w:rsidR="00D01CAC" w:rsidRPr="00AF7FDB" w:rsidRDefault="00D01CAC" w:rsidP="00095359">
      <w:pPr>
        <w:spacing w:line="276" w:lineRule="auto"/>
        <w:rPr>
          <w:rFonts w:ascii="Arial" w:hAnsi="Arial" w:cs="Arial"/>
          <w:sz w:val="16"/>
          <w:szCs w:val="16"/>
        </w:rPr>
      </w:pPr>
    </w:p>
    <w:p w:rsidR="00D01CAC" w:rsidRPr="00D96AB2" w:rsidRDefault="00D01CAC" w:rsidP="00095359">
      <w:pPr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 xml:space="preserve">In </w:t>
      </w:r>
      <w:r w:rsidRPr="00D96AB2">
        <w:rPr>
          <w:rFonts w:ascii="Arial" w:hAnsi="Arial" w:cs="Arial"/>
          <w:b/>
          <w:szCs w:val="24"/>
        </w:rPr>
        <w:t>Kinderspielstädten</w:t>
      </w:r>
      <w:r w:rsidRPr="00D96AB2">
        <w:rPr>
          <w:rFonts w:ascii="Arial" w:hAnsi="Arial" w:cs="Arial"/>
          <w:szCs w:val="24"/>
        </w:rPr>
        <w:t xml:space="preserve">, </w:t>
      </w:r>
    </w:p>
    <w:p w:rsidR="00D01CAC" w:rsidRPr="00D96AB2" w:rsidRDefault="00D01CAC" w:rsidP="00095359">
      <w:pPr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z.B. Mini-München, Stutengarten</w:t>
      </w:r>
      <w:r w:rsidR="0055235E" w:rsidRPr="00D96AB2">
        <w:rPr>
          <w:rFonts w:ascii="Arial" w:hAnsi="Arial" w:cs="Arial"/>
          <w:szCs w:val="24"/>
        </w:rPr>
        <w:t xml:space="preserve"> (Stuttgart)</w:t>
      </w:r>
      <w:r w:rsidRPr="00D96AB2">
        <w:rPr>
          <w:rFonts w:ascii="Arial" w:hAnsi="Arial" w:cs="Arial"/>
          <w:szCs w:val="24"/>
        </w:rPr>
        <w:t xml:space="preserve">, </w:t>
      </w:r>
      <w:proofErr w:type="spellStart"/>
      <w:r w:rsidRPr="00D96AB2">
        <w:rPr>
          <w:rFonts w:ascii="Arial" w:hAnsi="Arial" w:cs="Arial"/>
          <w:szCs w:val="24"/>
        </w:rPr>
        <w:t>Heidel</w:t>
      </w:r>
      <w:proofErr w:type="spellEnd"/>
      <w:r w:rsidRPr="00D96AB2">
        <w:rPr>
          <w:rFonts w:ascii="Arial" w:hAnsi="Arial" w:cs="Arial"/>
          <w:szCs w:val="24"/>
        </w:rPr>
        <w:t xml:space="preserve">-York (Heidelberg) spielen bis zu 1500 Kinder für </w:t>
      </w:r>
      <w:r w:rsidR="000F46E5">
        <w:rPr>
          <w:rFonts w:ascii="Arial" w:hAnsi="Arial" w:cs="Arial"/>
          <w:szCs w:val="24"/>
        </w:rPr>
        <w:t>mehrere</w:t>
      </w:r>
      <w:r w:rsidRPr="00D96AB2">
        <w:rPr>
          <w:rFonts w:ascii="Arial" w:hAnsi="Arial" w:cs="Arial"/>
          <w:szCs w:val="24"/>
        </w:rPr>
        <w:t xml:space="preserve"> Wochen eine ganze </w:t>
      </w:r>
      <w:hyperlink r:id="rId12" w:tooltip="Stad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Stadt</w:t>
        </w:r>
      </w:hyperlink>
      <w:r w:rsidRPr="00D96AB2">
        <w:rPr>
          <w:rFonts w:ascii="Arial" w:hAnsi="Arial" w:cs="Arial"/>
          <w:szCs w:val="24"/>
        </w:rPr>
        <w:t xml:space="preserve">, mit eigener </w:t>
      </w:r>
      <w:hyperlink r:id="rId13" w:tooltip="Währung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Währung</w:t>
        </w:r>
      </w:hyperlink>
      <w:r w:rsidRPr="00D96AB2">
        <w:rPr>
          <w:rFonts w:ascii="Arial" w:hAnsi="Arial" w:cs="Arial"/>
          <w:szCs w:val="24"/>
        </w:rPr>
        <w:t xml:space="preserve"> und Bank, </w:t>
      </w:r>
      <w:hyperlink r:id="rId14" w:tooltip="Arbeitsam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Arbeitsamt</w:t>
        </w:r>
      </w:hyperlink>
      <w:r w:rsidRPr="00D96AB2">
        <w:rPr>
          <w:rFonts w:ascii="Arial" w:hAnsi="Arial" w:cs="Arial"/>
          <w:szCs w:val="24"/>
        </w:rPr>
        <w:t xml:space="preserve"> zur Stel</w:t>
      </w:r>
      <w:r w:rsidR="00247DCB" w:rsidRPr="00D96AB2">
        <w:rPr>
          <w:rFonts w:ascii="Arial" w:hAnsi="Arial" w:cs="Arial"/>
          <w:szCs w:val="24"/>
        </w:rPr>
        <w:t xml:space="preserve">lensuche, eigenen Unternehmen </w:t>
      </w:r>
      <w:r w:rsidR="000C018E" w:rsidRPr="00D96AB2">
        <w:rPr>
          <w:rFonts w:ascii="Arial" w:hAnsi="Arial" w:cs="Arial"/>
          <w:szCs w:val="24"/>
        </w:rPr>
        <w:t xml:space="preserve">um Spielgeld </w:t>
      </w:r>
      <w:r w:rsidR="002C443A" w:rsidRPr="00D96AB2">
        <w:rPr>
          <w:rFonts w:ascii="Arial" w:hAnsi="Arial" w:cs="Arial"/>
          <w:szCs w:val="24"/>
        </w:rPr>
        <w:t xml:space="preserve">zu </w:t>
      </w:r>
      <w:r w:rsidR="000C018E" w:rsidRPr="00D96AB2">
        <w:rPr>
          <w:rFonts w:ascii="Arial" w:hAnsi="Arial" w:cs="Arial"/>
          <w:szCs w:val="24"/>
        </w:rPr>
        <w:t>verdienen</w:t>
      </w:r>
      <w:r w:rsidRPr="00D96AB2">
        <w:rPr>
          <w:rFonts w:ascii="Arial" w:hAnsi="Arial" w:cs="Arial"/>
          <w:b/>
          <w:szCs w:val="24"/>
        </w:rPr>
        <w:t xml:space="preserve">, </w:t>
      </w:r>
      <w:r w:rsidRPr="00D96AB2">
        <w:rPr>
          <w:rFonts w:ascii="Arial" w:hAnsi="Arial" w:cs="Arial"/>
          <w:szCs w:val="24"/>
        </w:rPr>
        <w:t xml:space="preserve">Läden und Behörden, Freizeit- und Konsumangeboten, um so die alltäglichen Lebensprozesse der Erwachsenen </w:t>
      </w:r>
      <w:r w:rsidR="00091A3E" w:rsidRPr="00D96AB2">
        <w:rPr>
          <w:rFonts w:ascii="Arial" w:hAnsi="Arial" w:cs="Arial"/>
          <w:szCs w:val="24"/>
        </w:rPr>
        <w:t xml:space="preserve">zu </w:t>
      </w:r>
      <w:r w:rsidRPr="00D96AB2">
        <w:rPr>
          <w:rFonts w:ascii="Arial" w:hAnsi="Arial" w:cs="Arial"/>
          <w:szCs w:val="24"/>
        </w:rPr>
        <w:t>erfahren</w:t>
      </w:r>
      <w:r w:rsidR="00091A3E" w:rsidRPr="00D96AB2">
        <w:rPr>
          <w:rFonts w:ascii="Arial" w:hAnsi="Arial" w:cs="Arial"/>
          <w:szCs w:val="24"/>
        </w:rPr>
        <w:t>.</w:t>
      </w:r>
      <w:r w:rsidRPr="00D96AB2">
        <w:rPr>
          <w:rFonts w:ascii="Arial" w:hAnsi="Arial" w:cs="Arial"/>
          <w:szCs w:val="24"/>
        </w:rPr>
        <w:t xml:space="preserve"> Durch die umfassende </w:t>
      </w:r>
      <w:r w:rsidR="00091A3E" w:rsidRPr="00D96AB2">
        <w:rPr>
          <w:rFonts w:ascii="Arial" w:hAnsi="Arial" w:cs="Arial"/>
          <w:szCs w:val="24"/>
        </w:rPr>
        <w:t>„echte“</w:t>
      </w:r>
      <w:r w:rsidRPr="00D96AB2">
        <w:rPr>
          <w:rFonts w:ascii="Arial" w:hAnsi="Arial" w:cs="Arial"/>
          <w:szCs w:val="24"/>
        </w:rPr>
        <w:t xml:space="preserve"> </w:t>
      </w:r>
      <w:hyperlink r:id="rId15" w:tooltip="Spielwel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Spielwelt</w:t>
        </w:r>
      </w:hyperlink>
      <w:r w:rsidRPr="00D96AB2">
        <w:rPr>
          <w:rFonts w:ascii="Arial" w:hAnsi="Arial" w:cs="Arial"/>
          <w:szCs w:val="24"/>
        </w:rPr>
        <w:t xml:space="preserve"> können Kinder mit sonst schwer ve</w:t>
      </w:r>
      <w:r w:rsidRPr="00D96AB2">
        <w:rPr>
          <w:rFonts w:ascii="Arial" w:hAnsi="Arial" w:cs="Arial"/>
          <w:szCs w:val="24"/>
        </w:rPr>
        <w:t>r</w:t>
      </w:r>
      <w:r w:rsidRPr="00D96AB2">
        <w:rPr>
          <w:rFonts w:ascii="Arial" w:hAnsi="Arial" w:cs="Arial"/>
          <w:szCs w:val="24"/>
        </w:rPr>
        <w:t xml:space="preserve">ständlichen sozialen Prozessen (z. B. </w:t>
      </w:r>
      <w:hyperlink r:id="rId16" w:tooltip="Gemeindera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Gemeinderat</w:t>
        </w:r>
      </w:hyperlink>
      <w:r w:rsidRPr="00D96AB2">
        <w:rPr>
          <w:rFonts w:ascii="Arial" w:hAnsi="Arial" w:cs="Arial"/>
          <w:szCs w:val="24"/>
        </w:rPr>
        <w:t xml:space="preserve">, </w:t>
      </w:r>
      <w:hyperlink r:id="rId17" w:tooltip="Wahl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Wahlen</w:t>
        </w:r>
      </w:hyperlink>
      <w:r w:rsidRPr="00D96AB2">
        <w:rPr>
          <w:rFonts w:ascii="Arial" w:hAnsi="Arial" w:cs="Arial"/>
          <w:szCs w:val="24"/>
        </w:rPr>
        <w:t xml:space="preserve">, </w:t>
      </w:r>
      <w:hyperlink r:id="rId18" w:tooltip="Demokratie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Demokratie</w:t>
        </w:r>
      </w:hyperlink>
      <w:r w:rsidRPr="00D96AB2">
        <w:rPr>
          <w:rFonts w:ascii="Arial" w:hAnsi="Arial" w:cs="Arial"/>
          <w:szCs w:val="24"/>
        </w:rPr>
        <w:t>), wir</w:t>
      </w:r>
      <w:r w:rsidRPr="00D96AB2">
        <w:rPr>
          <w:rFonts w:ascii="Arial" w:hAnsi="Arial" w:cs="Arial"/>
          <w:szCs w:val="24"/>
        </w:rPr>
        <w:t>t</w:t>
      </w:r>
      <w:r w:rsidRPr="00D96AB2">
        <w:rPr>
          <w:rFonts w:ascii="Arial" w:hAnsi="Arial" w:cs="Arial"/>
          <w:szCs w:val="24"/>
        </w:rPr>
        <w:t xml:space="preserve">schaftlichen Zusammenhängen (z.B. </w:t>
      </w:r>
      <w:hyperlink r:id="rId19" w:tooltip="Inflation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Inflation</w:t>
        </w:r>
      </w:hyperlink>
      <w:r w:rsidRPr="00D96AB2">
        <w:rPr>
          <w:rFonts w:ascii="Arial" w:hAnsi="Arial" w:cs="Arial"/>
          <w:szCs w:val="24"/>
        </w:rPr>
        <w:t xml:space="preserve">, </w:t>
      </w:r>
      <w:hyperlink r:id="rId20" w:tooltip="Arbeitslosigkeit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Arbeitslosigkeit</w:t>
        </w:r>
      </w:hyperlink>
      <w:r w:rsidRPr="00D96AB2">
        <w:rPr>
          <w:rFonts w:ascii="Arial" w:hAnsi="Arial" w:cs="Arial"/>
          <w:szCs w:val="24"/>
        </w:rPr>
        <w:t xml:space="preserve">, </w:t>
      </w:r>
      <w:hyperlink r:id="rId21" w:tooltip="Angebot (Volkswirtschaftslehre)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Angebot</w:t>
        </w:r>
      </w:hyperlink>
      <w:r w:rsidRPr="00D96AB2">
        <w:rPr>
          <w:rFonts w:ascii="Arial" w:hAnsi="Arial" w:cs="Arial"/>
          <w:szCs w:val="24"/>
        </w:rPr>
        <w:t xml:space="preserve"> und </w:t>
      </w:r>
      <w:hyperlink r:id="rId22" w:tooltip="Nachfrage" w:history="1">
        <w:r w:rsidRPr="00D96AB2">
          <w:rPr>
            <w:rStyle w:val="Hyperlink"/>
            <w:rFonts w:ascii="Arial" w:hAnsi="Arial" w:cs="Arial"/>
            <w:color w:val="auto"/>
            <w:szCs w:val="24"/>
            <w:u w:val="none"/>
          </w:rPr>
          <w:t>Nachfrage</w:t>
        </w:r>
      </w:hyperlink>
      <w:r w:rsidRPr="00D96AB2">
        <w:rPr>
          <w:rFonts w:ascii="Arial" w:hAnsi="Arial" w:cs="Arial"/>
          <w:szCs w:val="24"/>
        </w:rPr>
        <w:t>) sowie mit dem Erwachsenenleben erste Erfahrungen und hautnahe Erle</w:t>
      </w:r>
      <w:r w:rsidRPr="00D96AB2">
        <w:rPr>
          <w:rFonts w:ascii="Arial" w:hAnsi="Arial" w:cs="Arial"/>
          <w:szCs w:val="24"/>
        </w:rPr>
        <w:t>b</w:t>
      </w:r>
      <w:r w:rsidRPr="00D96AB2">
        <w:rPr>
          <w:rFonts w:ascii="Arial" w:hAnsi="Arial" w:cs="Arial"/>
          <w:szCs w:val="24"/>
        </w:rPr>
        <w:t xml:space="preserve">nisse sammeln. </w:t>
      </w:r>
    </w:p>
    <w:p w:rsidR="00F52A13" w:rsidRPr="00AF7FDB" w:rsidRDefault="00F52A13" w:rsidP="00095359">
      <w:pPr>
        <w:spacing w:line="276" w:lineRule="auto"/>
        <w:rPr>
          <w:sz w:val="16"/>
          <w:szCs w:val="16"/>
          <w:lang w:val="en-US"/>
        </w:rPr>
      </w:pPr>
    </w:p>
    <w:p w:rsidR="00D96AB2" w:rsidRPr="00D96AB2" w:rsidRDefault="00F52A13" w:rsidP="00095359">
      <w:pPr>
        <w:spacing w:line="276" w:lineRule="auto"/>
        <w:rPr>
          <w:rFonts w:ascii="Arial" w:hAnsi="Arial" w:cs="Arial"/>
          <w:b/>
          <w:bCs/>
          <w:szCs w:val="24"/>
        </w:rPr>
      </w:pPr>
      <w:r w:rsidRPr="00D96AB2">
        <w:rPr>
          <w:rFonts w:ascii="Arial" w:hAnsi="Arial" w:cs="Arial"/>
          <w:b/>
          <w:bCs/>
          <w:szCs w:val="24"/>
        </w:rPr>
        <w:t>Unsere Spielstadt „</w:t>
      </w:r>
      <w:r w:rsidR="00AF7FDB">
        <w:rPr>
          <w:rFonts w:ascii="Arial" w:hAnsi="Arial" w:cs="Arial"/>
          <w:b/>
          <w:bCs/>
          <w:szCs w:val="24"/>
        </w:rPr>
        <w:t>Play</w:t>
      </w:r>
      <w:r w:rsidR="000F46E5">
        <w:rPr>
          <w:rFonts w:ascii="Arial" w:hAnsi="Arial" w:cs="Arial"/>
          <w:b/>
          <w:bCs/>
          <w:szCs w:val="24"/>
        </w:rPr>
        <w:t xml:space="preserve"> City</w:t>
      </w:r>
      <w:r w:rsidRPr="00D96AB2">
        <w:rPr>
          <w:rFonts w:ascii="Arial" w:hAnsi="Arial" w:cs="Arial"/>
          <w:b/>
          <w:bCs/>
          <w:szCs w:val="24"/>
        </w:rPr>
        <w:t>“</w:t>
      </w:r>
      <w:r w:rsidR="00C71C48" w:rsidRPr="00D96AB2">
        <w:rPr>
          <w:rFonts w:ascii="Arial" w:hAnsi="Arial" w:cs="Arial"/>
          <w:b/>
          <w:bCs/>
          <w:szCs w:val="24"/>
        </w:rPr>
        <w:t xml:space="preserve"> </w:t>
      </w:r>
    </w:p>
    <w:p w:rsidR="00247DCB" w:rsidRPr="00D96AB2" w:rsidRDefault="00C71C48" w:rsidP="00095359">
      <w:pPr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 xml:space="preserve">Wie </w:t>
      </w:r>
      <w:r w:rsidR="000C018E" w:rsidRPr="00D96AB2">
        <w:rPr>
          <w:rFonts w:ascii="Arial" w:hAnsi="Arial" w:cs="Arial"/>
          <w:szCs w:val="24"/>
        </w:rPr>
        <w:t>gew</w:t>
      </w:r>
      <w:r w:rsidR="00AF7FDB">
        <w:rPr>
          <w:rFonts w:ascii="Arial" w:hAnsi="Arial" w:cs="Arial"/>
          <w:szCs w:val="24"/>
        </w:rPr>
        <w:t>i</w:t>
      </w:r>
      <w:r w:rsidR="000C018E" w:rsidRPr="00D96AB2">
        <w:rPr>
          <w:rFonts w:ascii="Arial" w:hAnsi="Arial" w:cs="Arial"/>
          <w:szCs w:val="24"/>
        </w:rPr>
        <w:t xml:space="preserve">nnen </w:t>
      </w:r>
      <w:r w:rsidR="000F46E5" w:rsidRPr="00D96AB2">
        <w:rPr>
          <w:rFonts w:ascii="Arial" w:hAnsi="Arial" w:cs="Arial"/>
          <w:szCs w:val="24"/>
        </w:rPr>
        <w:t xml:space="preserve">Schüler/innen mit besonderen Förderbedürfnissen </w:t>
      </w:r>
      <w:r w:rsidR="000C018E" w:rsidRPr="00D96AB2">
        <w:rPr>
          <w:rFonts w:ascii="Arial" w:hAnsi="Arial" w:cs="Arial"/>
          <w:szCs w:val="24"/>
        </w:rPr>
        <w:t xml:space="preserve">als „Stadtbewohner“ von </w:t>
      </w:r>
      <w:r w:rsidR="00AF7FDB">
        <w:rPr>
          <w:rFonts w:ascii="Arial" w:hAnsi="Arial" w:cs="Arial"/>
          <w:szCs w:val="24"/>
        </w:rPr>
        <w:t>„Play</w:t>
      </w:r>
      <w:r w:rsidR="000F46E5">
        <w:rPr>
          <w:rFonts w:ascii="Arial" w:hAnsi="Arial" w:cs="Arial"/>
          <w:szCs w:val="24"/>
        </w:rPr>
        <w:t xml:space="preserve"> City“</w:t>
      </w:r>
      <w:r w:rsidRPr="00D96AB2">
        <w:rPr>
          <w:rFonts w:ascii="Arial" w:hAnsi="Arial" w:cs="Arial"/>
          <w:szCs w:val="24"/>
        </w:rPr>
        <w:t xml:space="preserve"> neue Erkenntnisse und Erfahrungen</w:t>
      </w:r>
      <w:r w:rsidR="000C018E" w:rsidRPr="00D96AB2">
        <w:rPr>
          <w:rFonts w:ascii="Arial" w:hAnsi="Arial" w:cs="Arial"/>
          <w:szCs w:val="24"/>
        </w:rPr>
        <w:t>?</w:t>
      </w:r>
      <w:r w:rsidR="000F46E5" w:rsidRPr="000F46E5">
        <w:rPr>
          <w:rFonts w:ascii="Arial" w:hAnsi="Arial" w:cs="Arial"/>
          <w:szCs w:val="24"/>
        </w:rPr>
        <w:t xml:space="preserve"> </w:t>
      </w:r>
      <w:r w:rsidR="000F46E5" w:rsidRPr="00D96AB2">
        <w:rPr>
          <w:rFonts w:ascii="Arial" w:hAnsi="Arial" w:cs="Arial"/>
          <w:szCs w:val="24"/>
        </w:rPr>
        <w:t>Was k</w:t>
      </w:r>
      <w:r w:rsidR="00AF7FDB">
        <w:rPr>
          <w:rFonts w:ascii="Arial" w:hAnsi="Arial" w:cs="Arial"/>
          <w:szCs w:val="24"/>
        </w:rPr>
        <w:t>önnen</w:t>
      </w:r>
      <w:r w:rsidR="000F46E5" w:rsidRPr="00D96AB2">
        <w:rPr>
          <w:rFonts w:ascii="Arial" w:hAnsi="Arial" w:cs="Arial"/>
          <w:szCs w:val="24"/>
        </w:rPr>
        <w:t xml:space="preserve"> sie in „</w:t>
      </w:r>
      <w:r w:rsidR="00AF7FDB">
        <w:rPr>
          <w:rFonts w:ascii="Arial" w:hAnsi="Arial" w:cs="Arial"/>
          <w:szCs w:val="24"/>
        </w:rPr>
        <w:t>Play</w:t>
      </w:r>
      <w:r w:rsidR="000F46E5">
        <w:rPr>
          <w:rFonts w:ascii="Arial" w:hAnsi="Arial" w:cs="Arial"/>
          <w:szCs w:val="24"/>
        </w:rPr>
        <w:t xml:space="preserve"> City</w:t>
      </w:r>
      <w:r w:rsidR="000F46E5" w:rsidRPr="00D96AB2">
        <w:rPr>
          <w:rFonts w:ascii="Arial" w:hAnsi="Arial" w:cs="Arial"/>
          <w:szCs w:val="24"/>
        </w:rPr>
        <w:t>“ le</w:t>
      </w:r>
      <w:r w:rsidR="000F46E5" w:rsidRPr="00D96AB2">
        <w:rPr>
          <w:rFonts w:ascii="Arial" w:hAnsi="Arial" w:cs="Arial"/>
          <w:szCs w:val="24"/>
        </w:rPr>
        <w:t>r</w:t>
      </w:r>
      <w:r w:rsidR="000F46E5" w:rsidRPr="00D96AB2">
        <w:rPr>
          <w:rFonts w:ascii="Arial" w:hAnsi="Arial" w:cs="Arial"/>
          <w:szCs w:val="24"/>
        </w:rPr>
        <w:t>nen?</w:t>
      </w:r>
    </w:p>
    <w:p w:rsidR="00385567" w:rsidRPr="00AF7FDB" w:rsidRDefault="00385567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5567" w:rsidRPr="00D96AB2" w:rsidRDefault="00385567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Sie er</w:t>
      </w:r>
      <w:r w:rsidR="005A27CE" w:rsidRPr="00D96AB2">
        <w:rPr>
          <w:rFonts w:ascii="Arial" w:hAnsi="Arial" w:cs="Arial"/>
          <w:szCs w:val="24"/>
        </w:rPr>
        <w:t>h</w:t>
      </w:r>
      <w:r w:rsidR="00AF7FDB">
        <w:rPr>
          <w:rFonts w:ascii="Arial" w:hAnsi="Arial" w:cs="Arial"/>
          <w:szCs w:val="24"/>
        </w:rPr>
        <w:t>al</w:t>
      </w:r>
      <w:r w:rsidR="005A27CE" w:rsidRPr="00D96AB2">
        <w:rPr>
          <w:rFonts w:ascii="Arial" w:hAnsi="Arial" w:cs="Arial"/>
          <w:szCs w:val="24"/>
        </w:rPr>
        <w:t>ten</w:t>
      </w:r>
      <w:r w:rsidRPr="00D96AB2">
        <w:rPr>
          <w:rFonts w:ascii="Arial" w:hAnsi="Arial" w:cs="Arial"/>
          <w:szCs w:val="24"/>
        </w:rPr>
        <w:t xml:space="preserve"> </w:t>
      </w:r>
      <w:r w:rsidR="002C443A" w:rsidRPr="00D96AB2">
        <w:rPr>
          <w:rFonts w:ascii="Arial" w:hAnsi="Arial" w:cs="Arial"/>
          <w:szCs w:val="24"/>
        </w:rPr>
        <w:t>neue Erkenntnisse:</w:t>
      </w:r>
    </w:p>
    <w:p w:rsidR="00385567" w:rsidRPr="00D96AB2" w:rsidRDefault="00CD71E2" w:rsidP="0009535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Die Schüler/innen</w:t>
      </w:r>
      <w:r w:rsidR="002C443A" w:rsidRPr="00D96AB2">
        <w:rPr>
          <w:rFonts w:ascii="Arial" w:hAnsi="Arial" w:cs="Arial"/>
          <w:szCs w:val="24"/>
        </w:rPr>
        <w:t xml:space="preserve"> arbeite</w:t>
      </w:r>
      <w:r w:rsidR="00AF7FDB">
        <w:rPr>
          <w:rFonts w:ascii="Arial" w:hAnsi="Arial" w:cs="Arial"/>
          <w:szCs w:val="24"/>
        </w:rPr>
        <w:t>n</w:t>
      </w:r>
      <w:r w:rsidR="002C443A" w:rsidRPr="00D96AB2">
        <w:rPr>
          <w:rFonts w:ascii="Arial" w:hAnsi="Arial" w:cs="Arial"/>
          <w:szCs w:val="24"/>
        </w:rPr>
        <w:t xml:space="preserve"> in den B</w:t>
      </w:r>
      <w:r w:rsidR="00385567" w:rsidRPr="00D96AB2">
        <w:rPr>
          <w:rFonts w:ascii="Arial" w:hAnsi="Arial" w:cs="Arial"/>
          <w:szCs w:val="24"/>
        </w:rPr>
        <w:t>ereichen Produktion, Dienstleistung, Verso</w:t>
      </w:r>
      <w:r w:rsidR="00385567" w:rsidRPr="00D96AB2">
        <w:rPr>
          <w:rFonts w:ascii="Arial" w:hAnsi="Arial" w:cs="Arial"/>
          <w:szCs w:val="24"/>
        </w:rPr>
        <w:t>r</w:t>
      </w:r>
      <w:r w:rsidR="00385567" w:rsidRPr="00D96AB2">
        <w:rPr>
          <w:rFonts w:ascii="Arial" w:hAnsi="Arial" w:cs="Arial"/>
          <w:szCs w:val="24"/>
        </w:rPr>
        <w:t xml:space="preserve">gung </w:t>
      </w:r>
      <w:r w:rsidR="00B376F2" w:rsidRPr="00D96AB2">
        <w:rPr>
          <w:rFonts w:ascii="Arial" w:hAnsi="Arial" w:cs="Arial"/>
          <w:szCs w:val="24"/>
        </w:rPr>
        <w:t xml:space="preserve">und Vergnügen </w:t>
      </w:r>
      <w:r w:rsidR="002C443A" w:rsidRPr="00D96AB2">
        <w:rPr>
          <w:rFonts w:ascii="Arial" w:hAnsi="Arial" w:cs="Arial"/>
          <w:szCs w:val="24"/>
        </w:rPr>
        <w:t>und planen Arbeitsabläufe, kalkulieren ihre Produkte und erleben den Zusammenhang zwischen Arbeitseinsatz, Gewinn und Verlust.</w:t>
      </w:r>
    </w:p>
    <w:p w:rsidR="005A27CE" w:rsidRPr="00D96AB2" w:rsidRDefault="002C443A" w:rsidP="0009535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 xml:space="preserve">Sie lernen </w:t>
      </w:r>
      <w:r w:rsidR="005A27CE" w:rsidRPr="00D96AB2">
        <w:rPr>
          <w:rFonts w:ascii="Arial" w:hAnsi="Arial" w:cs="Arial"/>
          <w:szCs w:val="24"/>
        </w:rPr>
        <w:t>Bereiche</w:t>
      </w:r>
      <w:r w:rsidRPr="00D96AB2">
        <w:rPr>
          <w:rFonts w:ascii="Arial" w:hAnsi="Arial" w:cs="Arial"/>
          <w:szCs w:val="24"/>
        </w:rPr>
        <w:t xml:space="preserve"> kennen</w:t>
      </w:r>
      <w:r w:rsidR="00B376F2" w:rsidRPr="00D96AB2">
        <w:rPr>
          <w:rFonts w:ascii="Arial" w:hAnsi="Arial" w:cs="Arial"/>
          <w:szCs w:val="24"/>
        </w:rPr>
        <w:t>, die</w:t>
      </w:r>
      <w:r w:rsidR="005A27CE" w:rsidRPr="00D96AB2">
        <w:rPr>
          <w:rFonts w:ascii="Arial" w:hAnsi="Arial" w:cs="Arial"/>
          <w:szCs w:val="24"/>
        </w:rPr>
        <w:t xml:space="preserve"> für das Zusammenleben in einer Stadt wichtig sind, wie z.B. das Arbeitsamt</w:t>
      </w:r>
      <w:r w:rsidR="00095359">
        <w:rPr>
          <w:rFonts w:ascii="Arial" w:hAnsi="Arial" w:cs="Arial"/>
          <w:szCs w:val="24"/>
        </w:rPr>
        <w:t xml:space="preserve">, </w:t>
      </w:r>
      <w:r w:rsidR="00CC2FEA">
        <w:rPr>
          <w:rFonts w:ascii="Arial" w:hAnsi="Arial" w:cs="Arial"/>
          <w:szCs w:val="24"/>
        </w:rPr>
        <w:t>Restaurants</w:t>
      </w:r>
      <w:r w:rsidR="00095359">
        <w:rPr>
          <w:rFonts w:ascii="Arial" w:hAnsi="Arial" w:cs="Arial"/>
          <w:szCs w:val="24"/>
        </w:rPr>
        <w:t xml:space="preserve"> und die</w:t>
      </w:r>
      <w:r w:rsidR="005A27CE" w:rsidRPr="00D96AB2">
        <w:rPr>
          <w:rFonts w:ascii="Arial" w:hAnsi="Arial" w:cs="Arial"/>
          <w:szCs w:val="24"/>
        </w:rPr>
        <w:t xml:space="preserve"> Bank</w:t>
      </w:r>
      <w:r w:rsidR="00CC2FEA">
        <w:rPr>
          <w:rFonts w:ascii="Arial" w:hAnsi="Arial" w:cs="Arial"/>
          <w:szCs w:val="24"/>
        </w:rPr>
        <w:t>.</w:t>
      </w:r>
    </w:p>
    <w:p w:rsidR="00E53E69" w:rsidRPr="00AF7FDB" w:rsidRDefault="00E53E69" w:rsidP="00095359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:rsidR="00247DCB" w:rsidRPr="00D96AB2" w:rsidRDefault="00247DCB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Sie erf</w:t>
      </w:r>
      <w:r w:rsidR="00AF7FDB">
        <w:rPr>
          <w:rFonts w:ascii="Arial" w:hAnsi="Arial" w:cs="Arial"/>
          <w:szCs w:val="24"/>
        </w:rPr>
        <w:t>a</w:t>
      </w:r>
      <w:r w:rsidRPr="00D96AB2">
        <w:rPr>
          <w:rFonts w:ascii="Arial" w:hAnsi="Arial" w:cs="Arial"/>
          <w:szCs w:val="24"/>
        </w:rPr>
        <w:t>hren</w:t>
      </w:r>
      <w:r w:rsidR="00C71C48" w:rsidRPr="00D96AB2">
        <w:rPr>
          <w:rFonts w:ascii="Arial" w:hAnsi="Arial" w:cs="Arial"/>
          <w:szCs w:val="24"/>
        </w:rPr>
        <w:t>:</w:t>
      </w:r>
    </w:p>
    <w:p w:rsidR="00C71C48" w:rsidRPr="00D96AB2" w:rsidRDefault="00385567" w:rsidP="000953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Gemeinschaft einmal anders</w:t>
      </w:r>
      <w:r w:rsidR="00C71C48" w:rsidRPr="00D96AB2">
        <w:rPr>
          <w:rFonts w:ascii="Arial" w:hAnsi="Arial" w:cs="Arial"/>
          <w:szCs w:val="24"/>
        </w:rPr>
        <w:t>: Sie lernen andere Schüler/innen und Mitarbe</w:t>
      </w:r>
      <w:r w:rsidR="00C71C48" w:rsidRPr="00D96AB2">
        <w:rPr>
          <w:rFonts w:ascii="Arial" w:hAnsi="Arial" w:cs="Arial"/>
          <w:szCs w:val="24"/>
        </w:rPr>
        <w:t>i</w:t>
      </w:r>
      <w:r w:rsidR="00C71C48" w:rsidRPr="00D96AB2">
        <w:rPr>
          <w:rFonts w:ascii="Arial" w:hAnsi="Arial" w:cs="Arial"/>
          <w:szCs w:val="24"/>
        </w:rPr>
        <w:t>ter/innen aus unserer Schule kennen,</w:t>
      </w:r>
    </w:p>
    <w:p w:rsidR="00247DCB" w:rsidRPr="00D96AB2" w:rsidRDefault="00385567" w:rsidP="000953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„</w:t>
      </w:r>
      <w:r w:rsidR="00C71C48" w:rsidRPr="00D96AB2">
        <w:rPr>
          <w:rFonts w:ascii="Arial" w:hAnsi="Arial" w:cs="Arial"/>
          <w:szCs w:val="24"/>
        </w:rPr>
        <w:t>w</w:t>
      </w:r>
      <w:r w:rsidRPr="00D96AB2">
        <w:rPr>
          <w:rFonts w:ascii="Arial" w:hAnsi="Arial" w:cs="Arial"/>
          <w:szCs w:val="24"/>
        </w:rPr>
        <w:t>as ich kann, ist wichtig“</w:t>
      </w:r>
      <w:r w:rsidR="00C71C48" w:rsidRPr="00D96AB2">
        <w:rPr>
          <w:rFonts w:ascii="Arial" w:hAnsi="Arial" w:cs="Arial"/>
          <w:szCs w:val="24"/>
        </w:rPr>
        <w:t>,</w:t>
      </w:r>
    </w:p>
    <w:p w:rsidR="00385567" w:rsidRPr="00D96AB2" w:rsidRDefault="00C71C48" w:rsidP="000953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n</w:t>
      </w:r>
      <w:r w:rsidR="00385567" w:rsidRPr="00D96AB2">
        <w:rPr>
          <w:rFonts w:ascii="Arial" w:hAnsi="Arial" w:cs="Arial"/>
          <w:szCs w:val="24"/>
        </w:rPr>
        <w:t>eue Situationen können spannend und angenehm sein</w:t>
      </w:r>
      <w:r w:rsidRPr="00D96AB2">
        <w:rPr>
          <w:rFonts w:ascii="Arial" w:hAnsi="Arial" w:cs="Arial"/>
          <w:szCs w:val="24"/>
        </w:rPr>
        <w:t>,</w:t>
      </w:r>
    </w:p>
    <w:p w:rsidR="00385567" w:rsidRPr="00D96AB2" w:rsidRDefault="000F46E5" w:rsidP="000953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>
        <w:rPr>
          <w:rFonts w:ascii="Arial" w:hAnsi="Arial" w:cs="Arial"/>
          <w:szCs w:val="24"/>
        </w:rPr>
        <w:t>anregende neue</w:t>
      </w:r>
      <w:r w:rsidR="00385567" w:rsidRPr="00D96AB2">
        <w:rPr>
          <w:rFonts w:ascii="Arial" w:hAnsi="Arial" w:cs="Arial"/>
          <w:szCs w:val="24"/>
        </w:rPr>
        <w:t xml:space="preserve"> Eindrücke</w:t>
      </w:r>
      <w:r>
        <w:rPr>
          <w:rFonts w:ascii="Arial" w:hAnsi="Arial" w:cs="Arial"/>
          <w:szCs w:val="24"/>
        </w:rPr>
        <w:t>,</w:t>
      </w:r>
    </w:p>
    <w:p w:rsidR="00385567" w:rsidRPr="000F46E5" w:rsidRDefault="00385567" w:rsidP="000953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was wichtig ist, damit eine Gemeinschaft zusammen arbeiten und leben kann.</w:t>
      </w:r>
    </w:p>
    <w:p w:rsidR="000F46E5" w:rsidRPr="00AF7FDB" w:rsidRDefault="000F46E5" w:rsidP="00095359">
      <w:pPr>
        <w:autoSpaceDE w:val="0"/>
        <w:autoSpaceDN w:val="0"/>
        <w:adjustRightInd w:val="0"/>
        <w:spacing w:line="276" w:lineRule="auto"/>
        <w:rPr>
          <w:rFonts w:ascii="Verdana" w:hAnsi="Verdana"/>
          <w:sz w:val="16"/>
          <w:szCs w:val="16"/>
        </w:rPr>
      </w:pPr>
    </w:p>
    <w:p w:rsidR="003B7B99" w:rsidRDefault="003B7B99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:rsidR="000F46E5" w:rsidRPr="00D96AB2" w:rsidRDefault="000F46E5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  <w:r w:rsidRPr="00D96AB2">
        <w:rPr>
          <w:rFonts w:ascii="Arial" w:hAnsi="Arial" w:cs="Arial"/>
          <w:szCs w:val="24"/>
        </w:rPr>
        <w:t>Sie lernen,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sich in eine neue Gruppe einzufügen und einzubringen,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respektvollen Umgang miteinander zu pflegen,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dass Vereinbarungen und Regeln für die Zusammenarbeit wichtig sind,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zu kommunizieren, um ihre selbst gewählten Aufgaben gut bewältigen zu kö</w:t>
      </w:r>
      <w:r w:rsidRPr="00D96AB2">
        <w:rPr>
          <w:rFonts w:ascii="Arial" w:hAnsi="Arial" w:cs="Arial"/>
          <w:szCs w:val="24"/>
        </w:rPr>
        <w:t>n</w:t>
      </w:r>
      <w:r w:rsidRPr="00D96AB2">
        <w:rPr>
          <w:rFonts w:ascii="Arial" w:hAnsi="Arial" w:cs="Arial"/>
          <w:szCs w:val="24"/>
        </w:rPr>
        <w:t>nen</w:t>
      </w:r>
      <w:r>
        <w:rPr>
          <w:rFonts w:ascii="Arial" w:hAnsi="Arial" w:cs="Arial"/>
          <w:szCs w:val="24"/>
        </w:rPr>
        <w:t>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bereit zu werden, Konflikte zu lösen und sich sozial angemessen durchzusetzen,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eigene Stärken zu erkennen,</w:t>
      </w:r>
    </w:p>
    <w:p w:rsidR="000F46E5" w:rsidRPr="00D96AB2" w:rsidRDefault="000F46E5" w:rsidP="00095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  <w:r w:rsidRPr="00D96AB2">
        <w:rPr>
          <w:rFonts w:ascii="Arial" w:hAnsi="Arial" w:cs="Arial"/>
          <w:szCs w:val="24"/>
        </w:rPr>
        <w:t>sich anzustrengen und etwas zu Ende zu bringen.</w:t>
      </w:r>
    </w:p>
    <w:p w:rsidR="00E249C0" w:rsidRPr="00AF7FDB" w:rsidRDefault="00E249C0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2C443A" w:rsidRPr="00D96AB2" w:rsidRDefault="002C443A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szCs w:val="24"/>
        </w:rPr>
        <w:t>Durch all das erfahren unsere Schüler/innen Wertschätzung. Sie</w:t>
      </w:r>
      <w:r w:rsidR="00C71C48" w:rsidRPr="00D96AB2">
        <w:rPr>
          <w:rFonts w:ascii="Arial" w:hAnsi="Arial" w:cs="Arial"/>
          <w:szCs w:val="24"/>
        </w:rPr>
        <w:t xml:space="preserve"> erleben</w:t>
      </w:r>
      <w:r w:rsidRPr="00D96AB2">
        <w:rPr>
          <w:rFonts w:ascii="Arial" w:hAnsi="Arial" w:cs="Arial"/>
          <w:szCs w:val="24"/>
        </w:rPr>
        <w:t>,</w:t>
      </w:r>
      <w:r w:rsidR="00C71C48" w:rsidRPr="00D96AB2">
        <w:rPr>
          <w:rFonts w:ascii="Arial" w:hAnsi="Arial" w:cs="Arial"/>
          <w:szCs w:val="24"/>
        </w:rPr>
        <w:t xml:space="preserve"> </w:t>
      </w:r>
      <w:r w:rsidRPr="00D96AB2">
        <w:rPr>
          <w:rFonts w:ascii="Arial" w:hAnsi="Arial" w:cs="Arial"/>
          <w:szCs w:val="24"/>
        </w:rPr>
        <w:t>dass ihr Tun e</w:t>
      </w:r>
      <w:r w:rsidRPr="00D96AB2">
        <w:rPr>
          <w:rFonts w:ascii="Arial" w:hAnsi="Arial" w:cs="Arial"/>
          <w:szCs w:val="24"/>
        </w:rPr>
        <w:t>i</w:t>
      </w:r>
      <w:r w:rsidRPr="00D96AB2">
        <w:rPr>
          <w:rFonts w:ascii="Arial" w:hAnsi="Arial" w:cs="Arial"/>
          <w:szCs w:val="24"/>
        </w:rPr>
        <w:t>ne Wirkung hat</w:t>
      </w:r>
      <w:r w:rsidR="00C71C48" w:rsidRPr="00D96AB2">
        <w:rPr>
          <w:rFonts w:ascii="Arial" w:hAnsi="Arial" w:cs="Arial"/>
          <w:szCs w:val="24"/>
        </w:rPr>
        <w:t xml:space="preserve"> -</w:t>
      </w:r>
      <w:r w:rsidR="00E249C0" w:rsidRPr="00D96AB2">
        <w:rPr>
          <w:rFonts w:ascii="Arial" w:hAnsi="Arial" w:cs="Arial"/>
          <w:szCs w:val="24"/>
        </w:rPr>
        <w:t xml:space="preserve"> und dies alles in einem geschützten Rahmen.</w:t>
      </w:r>
    </w:p>
    <w:p w:rsidR="00E249C0" w:rsidRPr="00D96AB2" w:rsidRDefault="00CA2D6B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Erfahrung von </w:t>
      </w:r>
      <w:r w:rsidR="00C60DBB" w:rsidRPr="00D96AB2">
        <w:rPr>
          <w:rFonts w:ascii="Arial" w:hAnsi="Arial" w:cs="Arial"/>
          <w:szCs w:val="24"/>
        </w:rPr>
        <w:t xml:space="preserve">Wertschätzung und Selbstwirksamkeit sind Voraussetzungen für </w:t>
      </w:r>
      <w:r>
        <w:rPr>
          <w:rFonts w:ascii="Arial" w:hAnsi="Arial" w:cs="Arial"/>
          <w:szCs w:val="24"/>
        </w:rPr>
        <w:t xml:space="preserve">die Entwicklung einer </w:t>
      </w:r>
      <w:r w:rsidR="00C60DBB" w:rsidRPr="00D96AB2">
        <w:rPr>
          <w:rFonts w:ascii="Arial" w:hAnsi="Arial" w:cs="Arial"/>
          <w:szCs w:val="24"/>
        </w:rPr>
        <w:t>stabile</w:t>
      </w:r>
      <w:r>
        <w:rPr>
          <w:rFonts w:ascii="Arial" w:hAnsi="Arial" w:cs="Arial"/>
          <w:szCs w:val="24"/>
        </w:rPr>
        <w:t>n</w:t>
      </w:r>
      <w:r w:rsidR="00C60DBB" w:rsidRPr="00D96AB2">
        <w:rPr>
          <w:rFonts w:ascii="Arial" w:hAnsi="Arial" w:cs="Arial"/>
          <w:szCs w:val="24"/>
        </w:rPr>
        <w:t>, mutige</w:t>
      </w:r>
      <w:r>
        <w:rPr>
          <w:rFonts w:ascii="Arial" w:hAnsi="Arial" w:cs="Arial"/>
          <w:szCs w:val="24"/>
        </w:rPr>
        <w:t>n</w:t>
      </w:r>
      <w:r w:rsidR="00C60DBB" w:rsidRPr="00D96AB2">
        <w:rPr>
          <w:rFonts w:ascii="Arial" w:hAnsi="Arial" w:cs="Arial"/>
          <w:szCs w:val="24"/>
        </w:rPr>
        <w:t xml:space="preserve"> und zuversichtliche</w:t>
      </w:r>
      <w:r>
        <w:rPr>
          <w:rFonts w:ascii="Arial" w:hAnsi="Arial" w:cs="Arial"/>
          <w:szCs w:val="24"/>
        </w:rPr>
        <w:t>n</w:t>
      </w:r>
      <w:r w:rsidR="00C60DBB" w:rsidRPr="00D96AB2">
        <w:rPr>
          <w:rFonts w:ascii="Arial" w:hAnsi="Arial" w:cs="Arial"/>
          <w:szCs w:val="24"/>
        </w:rPr>
        <w:t xml:space="preserve"> Persönlic</w:t>
      </w:r>
      <w:r w:rsidR="00C60DBB" w:rsidRPr="00D96AB2">
        <w:rPr>
          <w:rFonts w:ascii="Arial" w:hAnsi="Arial" w:cs="Arial"/>
          <w:szCs w:val="24"/>
        </w:rPr>
        <w:t>h</w:t>
      </w:r>
      <w:r w:rsidR="00C60DBB" w:rsidRPr="00D96AB2">
        <w:rPr>
          <w:rFonts w:ascii="Arial" w:hAnsi="Arial" w:cs="Arial"/>
          <w:szCs w:val="24"/>
        </w:rPr>
        <w:t>keit.</w:t>
      </w:r>
    </w:p>
    <w:p w:rsidR="00E249C0" w:rsidRPr="00AF7FDB" w:rsidRDefault="00E249C0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C71C48" w:rsidRPr="00D96AB2" w:rsidRDefault="00E249C0" w:rsidP="0009535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D96AB2">
        <w:rPr>
          <w:rFonts w:ascii="Arial" w:hAnsi="Arial" w:cs="Arial"/>
          <w:bCs/>
          <w:szCs w:val="24"/>
        </w:rPr>
        <w:t xml:space="preserve">Damit die Spielstadt für die Schüler/innen </w:t>
      </w:r>
      <w:r w:rsidR="00B376F2" w:rsidRPr="00D96AB2">
        <w:rPr>
          <w:rFonts w:ascii="Arial" w:hAnsi="Arial" w:cs="Arial"/>
          <w:bCs/>
          <w:szCs w:val="24"/>
        </w:rPr>
        <w:t>zu einem tollen</w:t>
      </w:r>
      <w:r w:rsidR="00C71C48" w:rsidRPr="00D96AB2">
        <w:rPr>
          <w:rFonts w:ascii="Arial" w:hAnsi="Arial" w:cs="Arial"/>
          <w:bCs/>
          <w:szCs w:val="24"/>
        </w:rPr>
        <w:t xml:space="preserve"> </w:t>
      </w:r>
      <w:r w:rsidRPr="00D96AB2">
        <w:rPr>
          <w:rFonts w:ascii="Arial" w:hAnsi="Arial" w:cs="Arial"/>
          <w:bCs/>
          <w:szCs w:val="24"/>
        </w:rPr>
        <w:t>Erlebnis wird, stimmte das Koll</w:t>
      </w:r>
      <w:r w:rsidRPr="00D96AB2">
        <w:rPr>
          <w:rFonts w:ascii="Arial" w:hAnsi="Arial" w:cs="Arial"/>
          <w:bCs/>
          <w:szCs w:val="24"/>
        </w:rPr>
        <w:t>e</w:t>
      </w:r>
      <w:r w:rsidRPr="00D96AB2">
        <w:rPr>
          <w:rFonts w:ascii="Arial" w:hAnsi="Arial" w:cs="Arial"/>
          <w:bCs/>
          <w:szCs w:val="24"/>
        </w:rPr>
        <w:t>gium</w:t>
      </w:r>
      <w:r w:rsidRPr="00D96AB2">
        <w:rPr>
          <w:rFonts w:ascii="Verdana" w:hAnsi="Verdana"/>
          <w:szCs w:val="24"/>
        </w:rPr>
        <w:t xml:space="preserve"> die </w:t>
      </w:r>
      <w:r w:rsidR="00E53E69" w:rsidRPr="00D96AB2">
        <w:rPr>
          <w:rFonts w:ascii="Arial" w:hAnsi="Arial" w:cs="Arial"/>
          <w:szCs w:val="24"/>
        </w:rPr>
        <w:t>gesamte</w:t>
      </w:r>
      <w:r w:rsidRPr="00D96AB2">
        <w:rPr>
          <w:rFonts w:ascii="Arial" w:hAnsi="Arial" w:cs="Arial"/>
          <w:szCs w:val="24"/>
        </w:rPr>
        <w:t xml:space="preserve"> Planung individuell auf die besonderen Bedürfnisse der Sch</w:t>
      </w:r>
      <w:r w:rsidRPr="00D96AB2">
        <w:rPr>
          <w:rFonts w:ascii="Arial" w:hAnsi="Arial" w:cs="Arial"/>
          <w:szCs w:val="24"/>
        </w:rPr>
        <w:t>ü</w:t>
      </w:r>
      <w:r w:rsidRPr="00D96AB2">
        <w:rPr>
          <w:rFonts w:ascii="Arial" w:hAnsi="Arial" w:cs="Arial"/>
          <w:szCs w:val="24"/>
        </w:rPr>
        <w:t>ler/innen ab: Themen und Inhalte der Arbeitsbereiche wurden zum Teil bereits über Monate ang</w:t>
      </w:r>
      <w:r w:rsidRPr="00D96AB2">
        <w:rPr>
          <w:rFonts w:ascii="Arial" w:hAnsi="Arial" w:cs="Arial"/>
          <w:szCs w:val="24"/>
        </w:rPr>
        <w:t>e</w:t>
      </w:r>
      <w:r w:rsidRPr="00D96AB2">
        <w:rPr>
          <w:rFonts w:ascii="Arial" w:hAnsi="Arial" w:cs="Arial"/>
          <w:szCs w:val="24"/>
        </w:rPr>
        <w:t>bahnt und aufgebaut. Die Komplexität des Spiels wurde reduziert, Strukturen ei</w:t>
      </w:r>
      <w:r w:rsidRPr="00D96AB2">
        <w:rPr>
          <w:rFonts w:ascii="Arial" w:hAnsi="Arial" w:cs="Arial"/>
          <w:szCs w:val="24"/>
        </w:rPr>
        <w:t>n</w:t>
      </w:r>
      <w:r w:rsidRPr="00D96AB2">
        <w:rPr>
          <w:rFonts w:ascii="Arial" w:hAnsi="Arial" w:cs="Arial"/>
          <w:szCs w:val="24"/>
        </w:rPr>
        <w:t>fach und überschaubar geplant und Arbeitsangebote auf die Fähigkeiten der „Bewohner“ ausgeric</w:t>
      </w:r>
      <w:r w:rsidRPr="00D96AB2">
        <w:rPr>
          <w:rFonts w:ascii="Arial" w:hAnsi="Arial" w:cs="Arial"/>
          <w:szCs w:val="24"/>
        </w:rPr>
        <w:t>h</w:t>
      </w:r>
      <w:r w:rsidRPr="00D96AB2">
        <w:rPr>
          <w:rFonts w:ascii="Arial" w:hAnsi="Arial" w:cs="Arial"/>
          <w:szCs w:val="24"/>
        </w:rPr>
        <w:t>tet. Alle Mitarbeiter beteiligen sich, viele leist</w:t>
      </w:r>
      <w:r w:rsidR="00095359">
        <w:rPr>
          <w:rFonts w:ascii="Arial" w:hAnsi="Arial" w:cs="Arial"/>
          <w:szCs w:val="24"/>
        </w:rPr>
        <w:t>e</w:t>
      </w:r>
      <w:r w:rsidRPr="00D96AB2">
        <w:rPr>
          <w:rFonts w:ascii="Arial" w:hAnsi="Arial" w:cs="Arial"/>
          <w:szCs w:val="24"/>
        </w:rPr>
        <w:t xml:space="preserve">n Mehrarbeit. Eltern </w:t>
      </w:r>
      <w:r w:rsidR="00095359">
        <w:rPr>
          <w:rFonts w:ascii="Arial" w:hAnsi="Arial" w:cs="Arial"/>
          <w:szCs w:val="24"/>
        </w:rPr>
        <w:t>übern</w:t>
      </w:r>
      <w:r w:rsidR="00AF7FDB">
        <w:rPr>
          <w:rFonts w:ascii="Arial" w:hAnsi="Arial" w:cs="Arial"/>
          <w:szCs w:val="24"/>
        </w:rPr>
        <w:t>e</w:t>
      </w:r>
      <w:r w:rsidR="00095359">
        <w:rPr>
          <w:rFonts w:ascii="Arial" w:hAnsi="Arial" w:cs="Arial"/>
          <w:szCs w:val="24"/>
        </w:rPr>
        <w:t>hmen den Caf</w:t>
      </w:r>
      <w:r w:rsidR="00095359">
        <w:rPr>
          <w:rFonts w:ascii="Arial" w:hAnsi="Arial" w:cs="Arial"/>
          <w:szCs w:val="24"/>
        </w:rPr>
        <w:t>é</w:t>
      </w:r>
      <w:r w:rsidR="00095359">
        <w:rPr>
          <w:rFonts w:ascii="Arial" w:hAnsi="Arial" w:cs="Arial"/>
          <w:szCs w:val="24"/>
        </w:rPr>
        <w:t>betrieb</w:t>
      </w:r>
      <w:r w:rsidR="002B1616">
        <w:rPr>
          <w:rFonts w:ascii="Arial" w:hAnsi="Arial" w:cs="Arial"/>
          <w:szCs w:val="24"/>
        </w:rPr>
        <w:t xml:space="preserve"> und verstärken personalintensive Bereiche</w:t>
      </w:r>
      <w:r w:rsidR="00095359">
        <w:rPr>
          <w:rFonts w:ascii="Arial" w:hAnsi="Arial" w:cs="Arial"/>
          <w:szCs w:val="24"/>
        </w:rPr>
        <w:t xml:space="preserve">. </w:t>
      </w:r>
      <w:r w:rsidRPr="00D96AB2">
        <w:rPr>
          <w:rFonts w:ascii="Arial" w:hAnsi="Arial" w:cs="Arial"/>
          <w:szCs w:val="24"/>
        </w:rPr>
        <w:t>Die Kinder erleben in dieser Woche ein völlig anderes Leben an der Schule.</w:t>
      </w:r>
      <w:r w:rsidRPr="00D96AB2">
        <w:rPr>
          <w:rFonts w:ascii="Verdana" w:hAnsi="Verdana"/>
          <w:szCs w:val="24"/>
        </w:rPr>
        <w:t xml:space="preserve"> </w:t>
      </w:r>
      <w:r w:rsidRPr="00D96AB2">
        <w:rPr>
          <w:rFonts w:ascii="Arial" w:hAnsi="Arial" w:cs="Arial"/>
          <w:szCs w:val="24"/>
        </w:rPr>
        <w:t>Sie n</w:t>
      </w:r>
      <w:r w:rsidR="00AF7FDB">
        <w:rPr>
          <w:rFonts w:ascii="Arial" w:hAnsi="Arial" w:cs="Arial"/>
          <w:szCs w:val="24"/>
        </w:rPr>
        <w:t>e</w:t>
      </w:r>
      <w:r w:rsidRPr="00D96AB2">
        <w:rPr>
          <w:rFonts w:ascii="Arial" w:hAnsi="Arial" w:cs="Arial"/>
          <w:szCs w:val="24"/>
        </w:rPr>
        <w:t>hmen aktiv am Geschehen teil, entdecken im Mi</w:t>
      </w:r>
      <w:r w:rsidRPr="00D96AB2">
        <w:rPr>
          <w:rFonts w:ascii="Arial" w:hAnsi="Arial" w:cs="Arial"/>
          <w:szCs w:val="24"/>
        </w:rPr>
        <w:t>t</w:t>
      </w:r>
      <w:r w:rsidRPr="00D96AB2">
        <w:rPr>
          <w:rFonts w:ascii="Arial" w:hAnsi="Arial" w:cs="Arial"/>
          <w:szCs w:val="24"/>
        </w:rPr>
        <w:t xml:space="preserve">machen eigene Möglichkeiten, erleben ein besonderes Gemeinschaftsgefühl </w:t>
      </w:r>
      <w:r w:rsidR="00095359">
        <w:rPr>
          <w:rFonts w:ascii="Arial" w:hAnsi="Arial" w:cs="Arial"/>
          <w:szCs w:val="24"/>
        </w:rPr>
        <w:t>mit der</w:t>
      </w:r>
      <w:r w:rsidRPr="00D96AB2">
        <w:rPr>
          <w:rFonts w:ascii="Arial" w:hAnsi="Arial" w:cs="Arial"/>
          <w:szCs w:val="24"/>
        </w:rPr>
        <w:t xml:space="preserve"> Chance, eigene Stärken zu entwi</w:t>
      </w:r>
      <w:r w:rsidR="00C71C48" w:rsidRPr="00D96AB2">
        <w:rPr>
          <w:rFonts w:ascii="Arial" w:hAnsi="Arial" w:cs="Arial"/>
          <w:szCs w:val="24"/>
        </w:rPr>
        <w:t>ckeln, nach dem Mo</w:t>
      </w:r>
      <w:r w:rsidR="00C71C48" w:rsidRPr="00D96AB2">
        <w:rPr>
          <w:rFonts w:ascii="Arial" w:hAnsi="Arial" w:cs="Arial"/>
          <w:szCs w:val="24"/>
        </w:rPr>
        <w:t>t</w:t>
      </w:r>
      <w:r w:rsidR="00C71C48" w:rsidRPr="00D96AB2">
        <w:rPr>
          <w:rFonts w:ascii="Arial" w:hAnsi="Arial" w:cs="Arial"/>
          <w:szCs w:val="24"/>
        </w:rPr>
        <w:t>to:</w:t>
      </w:r>
      <w:r w:rsidR="00AF7FDB">
        <w:rPr>
          <w:rFonts w:ascii="Arial" w:hAnsi="Arial" w:cs="Arial"/>
          <w:szCs w:val="24"/>
        </w:rPr>
        <w:t xml:space="preserve"> „</w:t>
      </w:r>
      <w:r w:rsidR="00C71C48" w:rsidRPr="00D96AB2">
        <w:rPr>
          <w:rFonts w:ascii="Arial" w:hAnsi="Arial" w:cs="Arial"/>
          <w:szCs w:val="24"/>
        </w:rPr>
        <w:t>Miteinander geht es besser!</w:t>
      </w:r>
      <w:r w:rsidR="00AF7FDB">
        <w:rPr>
          <w:rFonts w:ascii="Arial" w:hAnsi="Arial" w:cs="Arial"/>
          <w:szCs w:val="24"/>
        </w:rPr>
        <w:t>“</w:t>
      </w:r>
    </w:p>
    <w:p w:rsidR="00E249C0" w:rsidRDefault="00E249C0" w:rsidP="00095359">
      <w:pPr>
        <w:autoSpaceDE w:val="0"/>
        <w:autoSpaceDN w:val="0"/>
        <w:adjustRightInd w:val="0"/>
        <w:spacing w:line="276" w:lineRule="auto"/>
        <w:rPr>
          <w:rFonts w:ascii="Verdana" w:hAnsi="Verdana"/>
          <w:szCs w:val="24"/>
        </w:rPr>
      </w:pPr>
    </w:p>
    <w:p w:rsidR="007034D1" w:rsidRPr="002C5884" w:rsidRDefault="007034D1" w:rsidP="002C5884">
      <w:pPr>
        <w:autoSpaceDE w:val="0"/>
        <w:autoSpaceDN w:val="0"/>
        <w:adjustRightInd w:val="0"/>
        <w:spacing w:line="276" w:lineRule="auto"/>
        <w:ind w:left="7788" w:firstLine="708"/>
        <w:rPr>
          <w:rFonts w:ascii="Arial" w:hAnsi="Arial" w:cs="Arial"/>
          <w:sz w:val="20"/>
        </w:rPr>
      </w:pPr>
      <w:r w:rsidRPr="002C5884">
        <w:rPr>
          <w:rFonts w:ascii="Arial" w:hAnsi="Arial" w:cs="Arial"/>
          <w:sz w:val="20"/>
        </w:rPr>
        <w:t>U. Lehmkuhl</w:t>
      </w:r>
    </w:p>
    <w:sectPr w:rsidR="007034D1" w:rsidRPr="002C5884" w:rsidSect="00AF7FDB">
      <w:footerReference w:type="default" r:id="rId23"/>
      <w:pgSz w:w="11906" w:h="16838"/>
      <w:pgMar w:top="709" w:right="74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93" w:rsidRDefault="00B82193" w:rsidP="00DD5820">
      <w:r>
        <w:separator/>
      </w:r>
    </w:p>
  </w:endnote>
  <w:endnote w:type="continuationSeparator" w:id="0">
    <w:p w:rsidR="00B82193" w:rsidRDefault="00B82193" w:rsidP="00D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DB" w:rsidRDefault="00AF7FD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53F7">
      <w:rPr>
        <w:noProof/>
      </w:rPr>
      <w:t>2</w:t>
    </w:r>
    <w:r>
      <w:fldChar w:fldCharType="end"/>
    </w:r>
  </w:p>
  <w:p w:rsidR="00F621C3" w:rsidRDefault="00F621C3" w:rsidP="005523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93" w:rsidRDefault="00B82193" w:rsidP="00DD5820">
      <w:r>
        <w:separator/>
      </w:r>
    </w:p>
  </w:footnote>
  <w:footnote w:type="continuationSeparator" w:id="0">
    <w:p w:rsidR="00B82193" w:rsidRDefault="00B82193" w:rsidP="00DD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312"/>
    <w:multiLevelType w:val="hybridMultilevel"/>
    <w:tmpl w:val="B85E7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D2443"/>
    <w:multiLevelType w:val="hybridMultilevel"/>
    <w:tmpl w:val="93105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0E3E"/>
    <w:multiLevelType w:val="hybridMultilevel"/>
    <w:tmpl w:val="0EDE9F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AC"/>
    <w:rsid w:val="00091A3E"/>
    <w:rsid w:val="00094626"/>
    <w:rsid w:val="00095359"/>
    <w:rsid w:val="000C018E"/>
    <w:rsid w:val="000D67F2"/>
    <w:rsid w:val="000F46E5"/>
    <w:rsid w:val="000F7F14"/>
    <w:rsid w:val="001A2DFF"/>
    <w:rsid w:val="001E403B"/>
    <w:rsid w:val="00247DCB"/>
    <w:rsid w:val="002574CC"/>
    <w:rsid w:val="002B1616"/>
    <w:rsid w:val="002C443A"/>
    <w:rsid w:val="002C5884"/>
    <w:rsid w:val="003250F0"/>
    <w:rsid w:val="00331F4B"/>
    <w:rsid w:val="00385567"/>
    <w:rsid w:val="003A503B"/>
    <w:rsid w:val="003B7B99"/>
    <w:rsid w:val="003E525B"/>
    <w:rsid w:val="003F50E6"/>
    <w:rsid w:val="00425583"/>
    <w:rsid w:val="00516252"/>
    <w:rsid w:val="00543C79"/>
    <w:rsid w:val="0055235E"/>
    <w:rsid w:val="00562E38"/>
    <w:rsid w:val="005A27CE"/>
    <w:rsid w:val="005A6379"/>
    <w:rsid w:val="005B59B8"/>
    <w:rsid w:val="0065502C"/>
    <w:rsid w:val="006E5735"/>
    <w:rsid w:val="006F53F7"/>
    <w:rsid w:val="007034D1"/>
    <w:rsid w:val="00895247"/>
    <w:rsid w:val="009104C5"/>
    <w:rsid w:val="00A44000"/>
    <w:rsid w:val="00AB64E9"/>
    <w:rsid w:val="00AF7FDB"/>
    <w:rsid w:val="00B376F2"/>
    <w:rsid w:val="00B52E68"/>
    <w:rsid w:val="00B82193"/>
    <w:rsid w:val="00BA0807"/>
    <w:rsid w:val="00BA0E6F"/>
    <w:rsid w:val="00BD0E49"/>
    <w:rsid w:val="00C312FC"/>
    <w:rsid w:val="00C33182"/>
    <w:rsid w:val="00C370CC"/>
    <w:rsid w:val="00C60DBB"/>
    <w:rsid w:val="00C71C48"/>
    <w:rsid w:val="00CA2D6B"/>
    <w:rsid w:val="00CC2FEA"/>
    <w:rsid w:val="00CD71E2"/>
    <w:rsid w:val="00D01CAC"/>
    <w:rsid w:val="00D90D2F"/>
    <w:rsid w:val="00D96AB2"/>
    <w:rsid w:val="00DD5820"/>
    <w:rsid w:val="00E249C0"/>
    <w:rsid w:val="00E50021"/>
    <w:rsid w:val="00E53E69"/>
    <w:rsid w:val="00F00085"/>
    <w:rsid w:val="00F52A13"/>
    <w:rsid w:val="00F621C3"/>
    <w:rsid w:val="00F96BA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CAC"/>
    <w:pPr>
      <w:jc w:val="both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fhigh">
    <w:name w:val="refhigh"/>
    <w:basedOn w:val="Absatz-Standardschriftart"/>
    <w:rsid w:val="00D01CAC"/>
  </w:style>
  <w:style w:type="character" w:styleId="Hyperlink">
    <w:name w:val="Hyperlink"/>
    <w:basedOn w:val="Absatz-Standardschriftart"/>
    <w:rsid w:val="00D01CAC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D01CA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D5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8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5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8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82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CAC"/>
    <w:pPr>
      <w:jc w:val="both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fhigh">
    <w:name w:val="refhigh"/>
    <w:basedOn w:val="Absatz-Standardschriftart"/>
    <w:rsid w:val="00D01CAC"/>
  </w:style>
  <w:style w:type="character" w:styleId="Hyperlink">
    <w:name w:val="Hyperlink"/>
    <w:basedOn w:val="Absatz-Standardschriftart"/>
    <w:rsid w:val="00D01CAC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D01CA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D5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8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5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8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8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ule" TargetMode="External"/><Relationship Id="rId13" Type="http://schemas.openxmlformats.org/officeDocument/2006/relationships/hyperlink" Target="http://de.wikipedia.org/wiki/W%C3%A4hrung" TargetMode="External"/><Relationship Id="rId18" Type="http://schemas.openxmlformats.org/officeDocument/2006/relationships/hyperlink" Target="http://de.wikipedia.org/wiki/Demokrat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Angebot_%28Volkswirtschaftslehre%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Stadt" TargetMode="External"/><Relationship Id="rId17" Type="http://schemas.openxmlformats.org/officeDocument/2006/relationships/hyperlink" Target="http://de.wikipedia.org/wiki/Wah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Gemeinderat" TargetMode="External"/><Relationship Id="rId20" Type="http://schemas.openxmlformats.org/officeDocument/2006/relationships/hyperlink" Target="http://de.wikipedia.org/wiki/Arbeitslosigke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Staatsmode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Spielwel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e.wikipedia.org/wiki/Unterricht" TargetMode="External"/><Relationship Id="rId19" Type="http://schemas.openxmlformats.org/officeDocument/2006/relationships/hyperlink" Target="http://de.wikipedia.org/wiki/Inf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Staat" TargetMode="External"/><Relationship Id="rId14" Type="http://schemas.openxmlformats.org/officeDocument/2006/relationships/hyperlink" Target="http://de.wikipedia.org/wiki/Arbeitsamt" TargetMode="External"/><Relationship Id="rId22" Type="http://schemas.openxmlformats.org/officeDocument/2006/relationships/hyperlink" Target="http://de.wikipedia.org/wiki/Nachfrag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Elterninfo: Wie funktioniert eine Spielstadt</vt:lpstr>
    </vt:vector>
  </TitlesOfParts>
  <Company/>
  <LinksUpToDate>false</LinksUpToDate>
  <CharactersWithSpaces>5164</CharactersWithSpaces>
  <SharedDoc>false</SharedDoc>
  <HLinks>
    <vt:vector size="90" baseType="variant"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http://de.wikipedia.org/wiki/Nachfrage</vt:lpwstr>
      </vt:variant>
      <vt:variant>
        <vt:lpwstr/>
      </vt:variant>
      <vt:variant>
        <vt:i4>1507430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http://de.wikipedia.org/wiki/Angebot_%28Volkswirtschaftslehre%29</vt:lpwstr>
      </vt:variant>
      <vt:variant>
        <vt:lpwstr/>
      </vt:variant>
      <vt:variant>
        <vt:i4>196672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http://de.wikipedia.org/wiki/Arbeitslosigkeit</vt:lpwstr>
      </vt:variant>
      <vt:variant>
        <vt:lpwstr/>
      </vt:variant>
      <vt:variant>
        <vt:i4>7798823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http://de.wikipedia.org/wiki/Inflation</vt:lpwstr>
      </vt:variant>
      <vt:variant>
        <vt:lpwstr/>
      </vt:variant>
      <vt:variant>
        <vt:i4>7602226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http://de.wikipedia.org/wiki/Demokratie</vt:lpwstr>
      </vt:variant>
      <vt:variant>
        <vt:lpwstr/>
      </vt:variant>
      <vt:variant>
        <vt:i4>65631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http://de.wikipedia.org/wiki/Wahl</vt:lpwstr>
      </vt:variant>
      <vt:variant>
        <vt:lpwstr/>
      </vt:variant>
      <vt:variant>
        <vt:i4>2031700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http://de.wikipedia.org/wiki/Gemeinderat</vt:lpwstr>
      </vt:variant>
      <vt:variant>
        <vt:lpwstr/>
      </vt:variant>
      <vt:variant>
        <vt:i4>7929904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http://de.wikipedia.org/wiki/Spielwelt</vt:lpwstr>
      </vt:variant>
      <vt:variant>
        <vt:lpwstr/>
      </vt:variant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http://de.wikipedia.org/wiki/Arbeitsamt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http://de.wikipedia.org/wiki/W%C3%A4hrung</vt:lpwstr>
      </vt:variant>
      <vt:variant>
        <vt:lpwstr/>
      </vt:variant>
      <vt:variant>
        <vt:i4>7864366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http://de.wikipedia.org/wiki/Stadt</vt:lpwstr>
      </vt:variant>
      <vt:variant>
        <vt:lpwstr/>
      </vt:variant>
      <vt:variant>
        <vt:i4>1900626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http://de.wikipedia.org/wiki/Staatsmodell</vt:lpwstr>
      </vt:variant>
      <vt:variant>
        <vt:lpwstr/>
      </vt:variant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http://de.wikipedia.org/wiki/Unterricht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http://de.wikipedia.org/wiki/Staat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http://de.wikipedia.org/wiki/Schule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Elterninfo: Wie funktioniert eine Spielstadt</dc:title>
  <dc:creator>Uli Lehmkuhl</dc:creator>
  <cp:lastModifiedBy>Peter Otto</cp:lastModifiedBy>
  <cp:revision>5</cp:revision>
  <cp:lastPrinted>2014-08-02T17:29:00Z</cp:lastPrinted>
  <dcterms:created xsi:type="dcterms:W3CDTF">2014-08-02T17:25:00Z</dcterms:created>
  <dcterms:modified xsi:type="dcterms:W3CDTF">2014-08-02T17:29:00Z</dcterms:modified>
</cp:coreProperties>
</file>